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4130" w14:textId="0A1A07E4" w:rsidR="001E05B3" w:rsidRPr="00F87FB3" w:rsidRDefault="004107EA">
      <w:pPr>
        <w:rPr>
          <w:sz w:val="28"/>
          <w:szCs w:val="28"/>
        </w:rPr>
      </w:pPr>
      <w:r>
        <w:t xml:space="preserve"> </w:t>
      </w:r>
      <w:r w:rsidR="00BC0BB6">
        <w:rPr>
          <w:sz w:val="28"/>
          <w:szCs w:val="28"/>
        </w:rPr>
        <w:t>Verslag accentencarrousel 1 juli 2021</w:t>
      </w:r>
    </w:p>
    <w:p w14:paraId="77AD9FE2" w14:textId="5CC31559" w:rsidR="004107EA" w:rsidRDefault="00BC0BB6">
      <w:r>
        <w:br/>
      </w:r>
      <w:r w:rsidR="004107EA">
        <w:t xml:space="preserve">Op 1 </w:t>
      </w:r>
      <w:r w:rsidR="00315019">
        <w:t xml:space="preserve">juli hebben wij de accentencarrousel gehouden. Deze avond was </w:t>
      </w:r>
      <w:r w:rsidR="00297D1E">
        <w:t xml:space="preserve">een </w:t>
      </w:r>
      <w:r w:rsidR="00315019">
        <w:t xml:space="preserve">aanvulling op de enquête en bood </w:t>
      </w:r>
      <w:r w:rsidR="00297D1E">
        <w:t xml:space="preserve">de </w:t>
      </w:r>
      <w:r w:rsidR="00315019">
        <w:t xml:space="preserve">ruimte om samen met inwoners na te denken over de verschillende accenten. Hieronder </w:t>
      </w:r>
      <w:r w:rsidR="00297D1E">
        <w:t>ziet u</w:t>
      </w:r>
      <w:r w:rsidR="00315019">
        <w:t xml:space="preserve"> de belangrijkste aandachtspunten per accent die deze avond genoemd zijn</w:t>
      </w:r>
      <w:r w:rsidR="00F87FB3">
        <w:t xml:space="preserve"> door inwoners</w:t>
      </w:r>
      <w:r w:rsidR="00315019">
        <w:t xml:space="preserve">. Deze aandachtspunten </w:t>
      </w:r>
      <w:r w:rsidR="00297D1E">
        <w:t>verwerken we</w:t>
      </w:r>
      <w:r w:rsidR="00315019">
        <w:t xml:space="preserve"> in augustus, samen met de resultaten van de enquête</w:t>
      </w:r>
      <w:r w:rsidR="00297D1E">
        <w:t>,</w:t>
      </w:r>
      <w:r w:rsidR="00315019">
        <w:t xml:space="preserve"> in de nieuwe accenten. </w:t>
      </w:r>
      <w:r w:rsidR="00297D1E">
        <w:t>De focus is</w:t>
      </w:r>
      <w:r w:rsidR="00315019">
        <w:t xml:space="preserve"> </w:t>
      </w:r>
      <w:r w:rsidR="00297D1E">
        <w:t>nog steeds hetzelfde:</w:t>
      </w:r>
      <w:r w:rsidR="00315019">
        <w:t xml:space="preserve"> </w:t>
      </w:r>
      <w:r w:rsidR="00297D1E">
        <w:t xml:space="preserve">In </w:t>
      </w:r>
      <w:r w:rsidR="00315019">
        <w:t xml:space="preserve">de accenten </w:t>
      </w:r>
      <w:r w:rsidR="00297D1E">
        <w:t>gaan we</w:t>
      </w:r>
      <w:r w:rsidR="00315019">
        <w:t xml:space="preserve"> voornamelijk thema's op hoofdlijnen beschrijve</w:t>
      </w:r>
      <w:r w:rsidR="00297D1E">
        <w:t>n. Daarnaast hebben de accenten</w:t>
      </w:r>
      <w:r w:rsidR="00F87FB3">
        <w:t xml:space="preserve"> verschillende uitgangspunten en kijken wij of een aanvulling past bij de uitgangspunten van dit accent.</w:t>
      </w:r>
      <w:r w:rsidR="00315019">
        <w:t xml:space="preserve"> </w:t>
      </w:r>
      <w:r w:rsidR="00297D1E">
        <w:t>We verwerken daarom het</w:t>
      </w:r>
      <w:r w:rsidR="00315019">
        <w:t xml:space="preserve"> ene aandachtspunt concreter dan het andere.</w:t>
      </w:r>
    </w:p>
    <w:p w14:paraId="5ADB8BF3" w14:textId="77777777" w:rsidR="00315019" w:rsidRDefault="00315019">
      <w:pPr>
        <w:rPr>
          <w:u w:val="single"/>
        </w:rPr>
      </w:pPr>
    </w:p>
    <w:p w14:paraId="3394C404" w14:textId="77777777" w:rsidR="008E051A" w:rsidRDefault="00315019">
      <w:pPr>
        <w:rPr>
          <w:u w:val="single"/>
        </w:rPr>
      </w:pPr>
      <w:r>
        <w:rPr>
          <w:u w:val="single"/>
        </w:rPr>
        <w:t xml:space="preserve">Accent </w:t>
      </w:r>
      <w:r w:rsidR="008E051A" w:rsidRPr="008E051A">
        <w:rPr>
          <w:u w:val="single"/>
        </w:rPr>
        <w:t>Dorp in de polder</w:t>
      </w:r>
    </w:p>
    <w:p w14:paraId="6D30A604" w14:textId="14831451" w:rsidR="008E051A" w:rsidRPr="008E051A" w:rsidRDefault="008E051A" w:rsidP="008E051A">
      <w:pPr>
        <w:pStyle w:val="Lijstalinea"/>
        <w:numPr>
          <w:ilvl w:val="0"/>
          <w:numId w:val="1"/>
        </w:numPr>
        <w:rPr>
          <w:u w:val="single"/>
        </w:rPr>
      </w:pPr>
      <w:r>
        <w:t>Bij onvoldoende perspectief op een woning is er ook onvoldoende perspectief op bestaanszekerheid</w:t>
      </w:r>
    </w:p>
    <w:p w14:paraId="7E5DDC1D" w14:textId="03AF2B17" w:rsidR="008E051A" w:rsidRDefault="008E051A" w:rsidP="008E051A">
      <w:pPr>
        <w:pStyle w:val="Lijstalinea"/>
        <w:numPr>
          <w:ilvl w:val="0"/>
          <w:numId w:val="1"/>
        </w:numPr>
      </w:pPr>
      <w:r>
        <w:t>Bij onvoldoende bestaanszekerheid zijn er risico's met betrekking tot de kernopgave 'Het zijn van een samenleving'</w:t>
      </w:r>
    </w:p>
    <w:p w14:paraId="71D23DB1" w14:textId="77777777" w:rsidR="008E051A" w:rsidRDefault="008E051A" w:rsidP="008E051A">
      <w:pPr>
        <w:pStyle w:val="Lijstalinea"/>
        <w:numPr>
          <w:ilvl w:val="0"/>
          <w:numId w:val="1"/>
        </w:numPr>
      </w:pPr>
      <w:r>
        <w:t>Benoemen dat</w:t>
      </w:r>
      <w:r w:rsidR="00297D1E">
        <w:t xml:space="preserve"> de</w:t>
      </w:r>
      <w:r>
        <w:t xml:space="preserve"> identiteit behouden blijft</w:t>
      </w:r>
    </w:p>
    <w:p w14:paraId="2995A491" w14:textId="77777777" w:rsidR="00315019" w:rsidRDefault="00315019" w:rsidP="008E051A">
      <w:pPr>
        <w:rPr>
          <w:u w:val="single"/>
        </w:rPr>
      </w:pPr>
    </w:p>
    <w:p w14:paraId="6CD70C7D" w14:textId="77777777" w:rsidR="008E051A" w:rsidRPr="008E051A" w:rsidRDefault="00315019" w:rsidP="008E051A">
      <w:pPr>
        <w:rPr>
          <w:u w:val="single"/>
        </w:rPr>
      </w:pPr>
      <w:r>
        <w:rPr>
          <w:u w:val="single"/>
        </w:rPr>
        <w:t xml:space="preserve">Accent </w:t>
      </w:r>
      <w:r w:rsidR="008E051A" w:rsidRPr="008E051A">
        <w:rPr>
          <w:u w:val="single"/>
        </w:rPr>
        <w:t>Welvarend dorp</w:t>
      </w:r>
    </w:p>
    <w:p w14:paraId="110711FF" w14:textId="2C59B08E" w:rsidR="008E051A" w:rsidRDefault="008E051A" w:rsidP="008E051A">
      <w:pPr>
        <w:pStyle w:val="Lijstalinea"/>
        <w:numPr>
          <w:ilvl w:val="0"/>
          <w:numId w:val="2"/>
        </w:numPr>
      </w:pPr>
      <w:r>
        <w:t>Risico voor dit accent is de bereikbaarheid</w:t>
      </w:r>
    </w:p>
    <w:p w14:paraId="574A1D68" w14:textId="07D70A4F" w:rsidR="008E051A" w:rsidRDefault="008E051A" w:rsidP="008E051A">
      <w:pPr>
        <w:pStyle w:val="Lijstalinea"/>
        <w:numPr>
          <w:ilvl w:val="0"/>
          <w:numId w:val="2"/>
        </w:numPr>
      </w:pPr>
      <w:r>
        <w:t>Welvarend is verkeerd geïnterpreteerd; welvarend betekent niet per definitie zeer vermogende personen</w:t>
      </w:r>
    </w:p>
    <w:p w14:paraId="5156FA58" w14:textId="52CA5E8B" w:rsidR="008E051A" w:rsidRDefault="008E051A" w:rsidP="008E051A">
      <w:pPr>
        <w:pStyle w:val="Lijstalinea"/>
        <w:numPr>
          <w:ilvl w:val="0"/>
          <w:numId w:val="2"/>
        </w:numPr>
      </w:pPr>
      <w:r>
        <w:t xml:space="preserve">Als </w:t>
      </w:r>
      <w:r w:rsidR="00297D1E">
        <w:t xml:space="preserve">de focus </w:t>
      </w:r>
      <w:r>
        <w:t>alleen maar</w:t>
      </w:r>
      <w:r w:rsidR="00297D1E">
        <w:t xml:space="preserve"> ligt op de bouw van woning</w:t>
      </w:r>
      <w:r>
        <w:t xml:space="preserve"> voor het hogere segment</w:t>
      </w:r>
      <w:r w:rsidR="00297D1E">
        <w:t xml:space="preserve">, gaat het sociale karakter van dorp erop </w:t>
      </w:r>
      <w:r w:rsidR="0024499E">
        <w:t>achteruit</w:t>
      </w:r>
    </w:p>
    <w:p w14:paraId="10CEDA76" w14:textId="734DE64F" w:rsidR="008E051A" w:rsidRDefault="00297D1E" w:rsidP="008E051A">
      <w:pPr>
        <w:pStyle w:val="Lijstalinea"/>
        <w:numPr>
          <w:ilvl w:val="0"/>
          <w:numId w:val="2"/>
        </w:numPr>
      </w:pPr>
      <w:r>
        <w:t>Woningbouw</w:t>
      </w:r>
      <w:r w:rsidR="008E051A">
        <w:t xml:space="preserve"> voor het hogere segment</w:t>
      </w:r>
      <w:r>
        <w:t xml:space="preserve"> heeft prioriteit</w:t>
      </w:r>
      <w:r w:rsidR="008E051A">
        <w:t xml:space="preserve">, maar </w:t>
      </w:r>
      <w:r w:rsidR="003425CE">
        <w:t>inwoners profiteren er niet van.</w:t>
      </w:r>
      <w:r w:rsidR="0024499E">
        <w:t xml:space="preserve"> </w:t>
      </w:r>
      <w:r w:rsidR="008E051A">
        <w:t>Deze personen gaan vaak 'elders' winkelen</w:t>
      </w:r>
    </w:p>
    <w:p w14:paraId="6A9FA832" w14:textId="5FB3408E" w:rsidR="008E051A" w:rsidRDefault="008E051A" w:rsidP="008E051A">
      <w:pPr>
        <w:pStyle w:val="Lijstalinea"/>
        <w:numPr>
          <w:ilvl w:val="0"/>
          <w:numId w:val="2"/>
        </w:numPr>
      </w:pPr>
      <w:r>
        <w:t>Je kunt niet alleen maar bouwen voor het hogere segment. In verband met vestigingsklimaat van bedrijven moet je ook voor lager segment bouwen</w:t>
      </w:r>
    </w:p>
    <w:p w14:paraId="0A04835F" w14:textId="4707EE37" w:rsidR="00315019" w:rsidRDefault="00315019" w:rsidP="00315019">
      <w:pPr>
        <w:pStyle w:val="Lijstalinea"/>
        <w:numPr>
          <w:ilvl w:val="0"/>
          <w:numId w:val="2"/>
        </w:numPr>
      </w:pPr>
      <w:r>
        <w:t xml:space="preserve">In dit accent </w:t>
      </w:r>
      <w:r w:rsidR="0024499E">
        <w:t>draagt de gemeente</w:t>
      </w:r>
      <w:r>
        <w:t xml:space="preserve"> niet voor alle mensen zorg, willen we dat wel?</w:t>
      </w:r>
    </w:p>
    <w:p w14:paraId="6A309AFE" w14:textId="77777777" w:rsidR="00315019" w:rsidRDefault="00315019" w:rsidP="008E051A">
      <w:pPr>
        <w:rPr>
          <w:u w:val="single"/>
        </w:rPr>
      </w:pPr>
    </w:p>
    <w:p w14:paraId="65B6E70D" w14:textId="77777777" w:rsidR="008E051A" w:rsidRPr="008E051A" w:rsidRDefault="00315019" w:rsidP="008E051A">
      <w:pPr>
        <w:rPr>
          <w:u w:val="single"/>
        </w:rPr>
      </w:pPr>
      <w:r>
        <w:rPr>
          <w:u w:val="single"/>
        </w:rPr>
        <w:t xml:space="preserve">Accent </w:t>
      </w:r>
      <w:r w:rsidR="008E051A" w:rsidRPr="008E051A">
        <w:rPr>
          <w:u w:val="single"/>
        </w:rPr>
        <w:t>Groeibriljant</w:t>
      </w:r>
    </w:p>
    <w:p w14:paraId="34CAC354" w14:textId="4282F777" w:rsidR="008E051A" w:rsidRDefault="008E051A" w:rsidP="008E051A">
      <w:pPr>
        <w:pStyle w:val="Lijstalinea"/>
        <w:numPr>
          <w:ilvl w:val="0"/>
          <w:numId w:val="3"/>
        </w:numPr>
      </w:pPr>
      <w:r>
        <w:t>Aantrekkelijk voor de jeugd houdt ook in dat je meer moet doen voor de jeugd (</w:t>
      </w:r>
      <w:r w:rsidR="0024499E">
        <w:t>bijvoorbeeld de aanleg van een</w:t>
      </w:r>
      <w:r>
        <w:t xml:space="preserve"> jeugdhonk)</w:t>
      </w:r>
      <w:r w:rsidR="0024499E">
        <w:t>. A</w:t>
      </w:r>
      <w:r>
        <w:t>nders ligt vandalisme op de loer</w:t>
      </w:r>
    </w:p>
    <w:p w14:paraId="61B42CAE" w14:textId="355C77B5" w:rsidR="008E051A" w:rsidRDefault="008E051A" w:rsidP="008E051A">
      <w:pPr>
        <w:pStyle w:val="Lijstalinea"/>
        <w:numPr>
          <w:ilvl w:val="0"/>
          <w:numId w:val="3"/>
        </w:numPr>
      </w:pPr>
      <w:r>
        <w:t>Het niet hebben van voldoende groen heeft serieuze consequenties voor de leefbaarheid en voor het welbevinden van inwoners</w:t>
      </w:r>
    </w:p>
    <w:p w14:paraId="5822EDC5" w14:textId="055223C0" w:rsidR="008E051A" w:rsidRDefault="008E051A" w:rsidP="008E051A">
      <w:pPr>
        <w:pStyle w:val="Lijstalinea"/>
        <w:numPr>
          <w:ilvl w:val="0"/>
          <w:numId w:val="3"/>
        </w:numPr>
      </w:pPr>
      <w:r>
        <w:t xml:space="preserve">Waarom </w:t>
      </w:r>
      <w:r w:rsidR="0024499E">
        <w:t>enerzijds</w:t>
      </w:r>
      <w:r>
        <w:t xml:space="preserve"> welvarende mensen binnenhalen,</w:t>
      </w:r>
      <w:r w:rsidR="0024499E">
        <w:t xml:space="preserve"> waar anderzijds</w:t>
      </w:r>
      <w:r>
        <w:t xml:space="preserve"> jongeren die welvarend gaan worden</w:t>
      </w:r>
      <w:r w:rsidR="00F87FB3">
        <w:t>,</w:t>
      </w:r>
      <w:r>
        <w:t xml:space="preserve"> vertrekken (doordat </w:t>
      </w:r>
      <w:r w:rsidR="0024499E">
        <w:t>openbaar vervoer</w:t>
      </w:r>
      <w:r w:rsidR="0072769E">
        <w:t xml:space="preserve"> in Alblasserdam slecht is, gaat men op kamers om te studeren. In veel gevallen keren deze jongeren n</w:t>
      </w:r>
      <w:r w:rsidR="00315019">
        <w:t>i</w:t>
      </w:r>
      <w:r w:rsidR="0072769E">
        <w:t>et meer terug)</w:t>
      </w:r>
    </w:p>
    <w:p w14:paraId="4F08813F" w14:textId="76212704" w:rsidR="0072769E" w:rsidRDefault="0072769E" w:rsidP="008E051A">
      <w:pPr>
        <w:pStyle w:val="Lijstalinea"/>
        <w:numPr>
          <w:ilvl w:val="0"/>
          <w:numId w:val="3"/>
        </w:numPr>
      </w:pPr>
      <w:r>
        <w:lastRenderedPageBreak/>
        <w:t>Openbaar vervoer over water is traag, geen serieuze concurrent</w:t>
      </w:r>
    </w:p>
    <w:p w14:paraId="566CADA1" w14:textId="4316ED0B" w:rsidR="0072769E" w:rsidRDefault="0072769E" w:rsidP="0072769E">
      <w:pPr>
        <w:pStyle w:val="Lijstalinea"/>
        <w:ind w:left="360"/>
      </w:pPr>
      <w:r>
        <w:t>Jeugd op laten groeien in verstedelijkte omgeving is niet het beste voor de kinderen</w:t>
      </w:r>
    </w:p>
    <w:p w14:paraId="6190A68C" w14:textId="77777777" w:rsidR="00F87FB3" w:rsidRDefault="00F87FB3" w:rsidP="0072769E">
      <w:pPr>
        <w:pStyle w:val="Lijstalinea"/>
        <w:ind w:left="360"/>
      </w:pPr>
    </w:p>
    <w:p w14:paraId="224DCD8F" w14:textId="77777777" w:rsidR="0072769E" w:rsidRPr="00C457F5" w:rsidRDefault="00315019" w:rsidP="0072769E">
      <w:pPr>
        <w:rPr>
          <w:u w:val="single"/>
        </w:rPr>
      </w:pPr>
      <w:r>
        <w:rPr>
          <w:u w:val="single"/>
        </w:rPr>
        <w:t xml:space="preserve">Accent </w:t>
      </w:r>
      <w:r w:rsidR="0072769E" w:rsidRPr="00C457F5">
        <w:rPr>
          <w:u w:val="single"/>
        </w:rPr>
        <w:t>Fit &amp; Groen dorp in de polder</w:t>
      </w:r>
    </w:p>
    <w:p w14:paraId="1DD3B926" w14:textId="77777777" w:rsidR="0072769E" w:rsidRDefault="0072769E" w:rsidP="0072769E">
      <w:pPr>
        <w:pStyle w:val="Lijstalinea"/>
        <w:numPr>
          <w:ilvl w:val="0"/>
          <w:numId w:val="4"/>
        </w:numPr>
      </w:pPr>
      <w:r>
        <w:t>Bestaande bedrijven verplichten ook aan strengere normen te voldoen</w:t>
      </w:r>
    </w:p>
    <w:p w14:paraId="5E72A43F" w14:textId="77777777" w:rsidR="0072769E" w:rsidRDefault="0072769E" w:rsidP="0072769E">
      <w:pPr>
        <w:pStyle w:val="Lijstalinea"/>
        <w:numPr>
          <w:ilvl w:val="0"/>
          <w:numId w:val="4"/>
        </w:numPr>
      </w:pPr>
      <w:r>
        <w:t>Versterken identiteit van een groen dorp in de polder</w:t>
      </w:r>
    </w:p>
    <w:p w14:paraId="6F13DCA0" w14:textId="3D645C74" w:rsidR="0072769E" w:rsidRDefault="0024499E" w:rsidP="0072769E">
      <w:pPr>
        <w:pStyle w:val="Lijstalinea"/>
        <w:numPr>
          <w:ilvl w:val="0"/>
          <w:numId w:val="4"/>
        </w:numPr>
      </w:pPr>
      <w:r>
        <w:t>Geen aandacht voor</w:t>
      </w:r>
      <w:r w:rsidR="0072769E">
        <w:t xml:space="preserve"> groen bouwen en </w:t>
      </w:r>
      <w:r w:rsidR="00985903">
        <w:t>natuur inclusief</w:t>
      </w:r>
      <w:r w:rsidR="0072769E">
        <w:t xml:space="preserve"> bouwen</w:t>
      </w:r>
    </w:p>
    <w:p w14:paraId="6803DADC" w14:textId="77777777" w:rsidR="001D62AD" w:rsidRDefault="001D62AD" w:rsidP="0072769E">
      <w:pPr>
        <w:pStyle w:val="Lijstalinea"/>
        <w:numPr>
          <w:ilvl w:val="0"/>
          <w:numId w:val="4"/>
        </w:numPr>
      </w:pPr>
      <w:r>
        <w:t>Groen ook laten terugkomen in bijvoorbeeld speeltuinen</w:t>
      </w:r>
    </w:p>
    <w:p w14:paraId="76F02A1F" w14:textId="2994EE08" w:rsidR="0072769E" w:rsidRDefault="0072769E" w:rsidP="0072769E">
      <w:pPr>
        <w:pStyle w:val="Lijstalinea"/>
        <w:numPr>
          <w:ilvl w:val="0"/>
          <w:numId w:val="4"/>
        </w:numPr>
      </w:pPr>
      <w:r>
        <w:t>De combinatie wonen en economie levert spanningen op</w:t>
      </w:r>
    </w:p>
    <w:p w14:paraId="768CDF4B" w14:textId="77777777" w:rsidR="0072769E" w:rsidRDefault="0072769E" w:rsidP="0072769E">
      <w:pPr>
        <w:pStyle w:val="Lijstalinea"/>
        <w:numPr>
          <w:ilvl w:val="0"/>
          <w:numId w:val="4"/>
        </w:numPr>
      </w:pPr>
      <w:r>
        <w:t>Aantrekkelijke en groene omgeving biedt ook kansen om te investeren in recreatie (campers, b</w:t>
      </w:r>
      <w:r w:rsidR="00BC0BB6">
        <w:t xml:space="preserve">ed </w:t>
      </w:r>
      <w:r>
        <w:t>&amp;b</w:t>
      </w:r>
      <w:r w:rsidR="00BC0BB6">
        <w:t>r</w:t>
      </w:r>
      <w:bookmarkStart w:id="0" w:name="_GoBack"/>
      <w:bookmarkEnd w:id="0"/>
      <w:r w:rsidR="00BC0BB6">
        <w:t>eakfast</w:t>
      </w:r>
      <w:r>
        <w:t>)</w:t>
      </w:r>
    </w:p>
    <w:p w14:paraId="155F4027" w14:textId="77777777" w:rsidR="0072769E" w:rsidRDefault="0072769E" w:rsidP="0072769E">
      <w:pPr>
        <w:pStyle w:val="Lijstalinea"/>
        <w:numPr>
          <w:ilvl w:val="0"/>
          <w:numId w:val="4"/>
        </w:numPr>
      </w:pPr>
      <w:r>
        <w:t>Meer aandacht voor diversiteit (zowel inwoners als divers groen)</w:t>
      </w:r>
    </w:p>
    <w:p w14:paraId="022CCE0C" w14:textId="77777777" w:rsidR="0072769E" w:rsidRDefault="0072769E" w:rsidP="0072769E">
      <w:pPr>
        <w:pStyle w:val="Lijstalinea"/>
        <w:numPr>
          <w:ilvl w:val="0"/>
          <w:numId w:val="4"/>
        </w:numPr>
      </w:pPr>
      <w:r>
        <w:t>Bedrijven naar buiten verplaatsen (net als bij groeibriljant)</w:t>
      </w:r>
    </w:p>
    <w:p w14:paraId="0BE9467A" w14:textId="1623F678" w:rsidR="00C457F5" w:rsidRDefault="00C457F5" w:rsidP="0072769E">
      <w:pPr>
        <w:pStyle w:val="Lijstalinea"/>
        <w:numPr>
          <w:ilvl w:val="0"/>
          <w:numId w:val="4"/>
        </w:numPr>
      </w:pPr>
      <w:r>
        <w:t>Vergeet ouderen niet</w:t>
      </w:r>
      <w:r w:rsidR="0024499E">
        <w:t>.</w:t>
      </w:r>
      <w:r w:rsidR="001D62AD">
        <w:t xml:space="preserve"> </w:t>
      </w:r>
      <w:r w:rsidR="0024499E">
        <w:t>Di</w:t>
      </w:r>
      <w:r w:rsidR="001D62AD">
        <w:t>t accent is namelijk voor hun ook aantrekkelijk, dus misschien werkt dit vergrijzing wel verder in de hand</w:t>
      </w:r>
    </w:p>
    <w:p w14:paraId="0F417EEE" w14:textId="38751FC0" w:rsidR="001D62AD" w:rsidRDefault="00F87FB3" w:rsidP="0072769E">
      <w:pPr>
        <w:pStyle w:val="Lijstalinea"/>
        <w:numPr>
          <w:ilvl w:val="0"/>
          <w:numId w:val="4"/>
        </w:numPr>
      </w:pPr>
      <w:r>
        <w:t>Soms zitten groen en zonnepanelen elkaar in de weg, bijvoorbeeld op daken.</w:t>
      </w:r>
    </w:p>
    <w:p w14:paraId="5EAF3B4E" w14:textId="7AEBC7E1" w:rsidR="00315019" w:rsidRDefault="00F87FB3" w:rsidP="00315019">
      <w:pPr>
        <w:pStyle w:val="Lijstalinea"/>
        <w:numPr>
          <w:ilvl w:val="0"/>
          <w:numId w:val="4"/>
        </w:numPr>
      </w:pPr>
      <w:r>
        <w:t>Bij dit accent ook denken aan het aanbieden van</w:t>
      </w:r>
      <w:r w:rsidR="001D62AD">
        <w:t xml:space="preserve"> opleidingen voor groen onderhoud en technische zaken rondom verduurzamen</w:t>
      </w:r>
    </w:p>
    <w:p w14:paraId="0382FB8A" w14:textId="77777777" w:rsidR="00315019" w:rsidRDefault="00315019" w:rsidP="0072769E"/>
    <w:p w14:paraId="52F890FB" w14:textId="77777777" w:rsidR="0072769E" w:rsidRPr="00315019" w:rsidRDefault="00315019" w:rsidP="0072769E">
      <w:pPr>
        <w:rPr>
          <w:u w:val="single"/>
        </w:rPr>
      </w:pPr>
      <w:r w:rsidRPr="00315019">
        <w:rPr>
          <w:u w:val="single"/>
        </w:rPr>
        <w:t xml:space="preserve">Accent </w:t>
      </w:r>
      <w:r w:rsidR="0072769E" w:rsidRPr="00315019">
        <w:rPr>
          <w:u w:val="single"/>
        </w:rPr>
        <w:t>Bedrijvig dijkdorp</w:t>
      </w:r>
    </w:p>
    <w:p w14:paraId="24DEE1B3" w14:textId="670C98D3" w:rsidR="0072769E" w:rsidRDefault="0072769E" w:rsidP="0072769E">
      <w:pPr>
        <w:pStyle w:val="Lijstalinea"/>
        <w:numPr>
          <w:ilvl w:val="0"/>
          <w:numId w:val="5"/>
        </w:numPr>
      </w:pPr>
      <w:r>
        <w:t xml:space="preserve">Accent is gebaseerd op </w:t>
      </w:r>
      <w:r w:rsidR="00F87FB3">
        <w:t>op een 'maak' economie, terwijl we tegenwoordig meer een kant op gaan van een kenniseconomie en dienstensector</w:t>
      </w:r>
      <w:r w:rsidR="00985903">
        <w:t xml:space="preserve">. </w:t>
      </w:r>
    </w:p>
    <w:p w14:paraId="158554D0" w14:textId="4F57C30A" w:rsidR="0072769E" w:rsidRDefault="0072769E" w:rsidP="0072769E">
      <w:pPr>
        <w:pStyle w:val="Lijstalinea"/>
        <w:numPr>
          <w:ilvl w:val="0"/>
          <w:numId w:val="5"/>
        </w:numPr>
      </w:pPr>
      <w:r>
        <w:t>Bereikbaarheid via openbaar vervoer</w:t>
      </w:r>
      <w:r w:rsidR="001D62AD">
        <w:t>, dit maakt het ook voor jongeren interessant om in Alblasserdam te blijven</w:t>
      </w:r>
    </w:p>
    <w:p w14:paraId="37137FA9" w14:textId="19DC4EAF" w:rsidR="005C08CA" w:rsidRDefault="005C08CA" w:rsidP="0072769E">
      <w:pPr>
        <w:pStyle w:val="Lijstalinea"/>
        <w:numPr>
          <w:ilvl w:val="0"/>
          <w:numId w:val="5"/>
        </w:numPr>
      </w:pPr>
      <w:r>
        <w:t>Flexibel openbaar vervoer: buiten de spits kleinere busjes et</w:t>
      </w:r>
      <w:r w:rsidR="000F1772">
        <w:t xml:space="preserve"> cetera</w:t>
      </w:r>
    </w:p>
    <w:p w14:paraId="021556E8" w14:textId="77777777" w:rsidR="0072769E" w:rsidRDefault="0072769E" w:rsidP="0072769E">
      <w:pPr>
        <w:pStyle w:val="Lijstalinea"/>
        <w:numPr>
          <w:ilvl w:val="0"/>
          <w:numId w:val="5"/>
        </w:numPr>
      </w:pPr>
      <w:r>
        <w:t>In plaats van hoogbouw, betaalbare woningen benoemen</w:t>
      </w:r>
    </w:p>
    <w:p w14:paraId="07B3B3F6" w14:textId="77777777" w:rsidR="00C457F5" w:rsidRDefault="00C457F5" w:rsidP="0072769E">
      <w:pPr>
        <w:pStyle w:val="Lijstalinea"/>
        <w:numPr>
          <w:ilvl w:val="0"/>
          <w:numId w:val="5"/>
        </w:numPr>
      </w:pPr>
      <w:r>
        <w:t>Als je de bereikbaarheid vergroot, heb je minder voorzieningen nodig</w:t>
      </w:r>
    </w:p>
    <w:p w14:paraId="140BA842" w14:textId="77777777" w:rsidR="005C08CA" w:rsidRDefault="005C08CA" w:rsidP="0072769E">
      <w:pPr>
        <w:pStyle w:val="Lijstalinea"/>
        <w:numPr>
          <w:ilvl w:val="0"/>
          <w:numId w:val="5"/>
        </w:numPr>
      </w:pPr>
      <w:r>
        <w:t>Aandacht voor toerisme</w:t>
      </w:r>
      <w:r w:rsidR="000F1772">
        <w:t xml:space="preserve"> </w:t>
      </w:r>
    </w:p>
    <w:p w14:paraId="1E42A5D0" w14:textId="77777777" w:rsidR="0072769E" w:rsidRDefault="0072769E" w:rsidP="0072769E"/>
    <w:p w14:paraId="7DDFEFD8" w14:textId="77777777" w:rsidR="0072769E" w:rsidRDefault="0072769E" w:rsidP="0072769E">
      <w:pPr>
        <w:rPr>
          <w:u w:val="single"/>
        </w:rPr>
      </w:pPr>
      <w:r w:rsidRPr="0072769E">
        <w:rPr>
          <w:u w:val="single"/>
        </w:rPr>
        <w:t>Algemene opmerkingen</w:t>
      </w:r>
    </w:p>
    <w:p w14:paraId="13011A69" w14:textId="77777777" w:rsidR="0072769E" w:rsidRPr="00B87A34" w:rsidRDefault="0072769E" w:rsidP="0072769E">
      <w:pPr>
        <w:pStyle w:val="Lijstalinea"/>
        <w:numPr>
          <w:ilvl w:val="0"/>
          <w:numId w:val="6"/>
        </w:numPr>
      </w:pPr>
      <w:r w:rsidRPr="00B87A34">
        <w:t>Er moeten meer betaalbare woningen gebouwd worden</w:t>
      </w:r>
    </w:p>
    <w:p w14:paraId="2C5EDD6D" w14:textId="465DAD76" w:rsidR="0072769E" w:rsidRPr="00B87A34" w:rsidRDefault="000F1772" w:rsidP="0072769E">
      <w:pPr>
        <w:pStyle w:val="Lijstalinea"/>
        <w:numPr>
          <w:ilvl w:val="0"/>
          <w:numId w:val="6"/>
        </w:numPr>
      </w:pPr>
      <w:r>
        <w:t>Aandacht voor woningbouw</w:t>
      </w:r>
      <w:r w:rsidR="0072769E" w:rsidRPr="00B87A34">
        <w:t xml:space="preserve"> voor arbeidsmigranten</w:t>
      </w:r>
    </w:p>
    <w:p w14:paraId="4E6169AD" w14:textId="793A7AA1" w:rsidR="0072769E" w:rsidRPr="00B87A34" w:rsidRDefault="0072769E" w:rsidP="0072769E">
      <w:pPr>
        <w:pStyle w:val="Lijstalinea"/>
        <w:numPr>
          <w:ilvl w:val="0"/>
          <w:numId w:val="6"/>
        </w:numPr>
      </w:pPr>
      <w:r w:rsidRPr="00B87A34">
        <w:t xml:space="preserve">Bereikbaarheid door </w:t>
      </w:r>
      <w:r w:rsidR="000F1772">
        <w:t>openbaar vervoer</w:t>
      </w:r>
      <w:r w:rsidRPr="00B87A34">
        <w:t xml:space="preserve"> moet sterk verbeterd worden</w:t>
      </w:r>
    </w:p>
    <w:p w14:paraId="0A1FEBD7" w14:textId="0287F68A" w:rsidR="0072769E" w:rsidRDefault="000F1772" w:rsidP="0072769E">
      <w:pPr>
        <w:pStyle w:val="Lijstalinea"/>
        <w:numPr>
          <w:ilvl w:val="0"/>
          <w:numId w:val="6"/>
        </w:numPr>
      </w:pPr>
      <w:r>
        <w:t>Kijken</w:t>
      </w:r>
      <w:r w:rsidR="0072769E" w:rsidRPr="00B87A34">
        <w:t xml:space="preserve"> (lokaal en regionaal) naar de</w:t>
      </w:r>
      <w:r>
        <w:t xml:space="preserve"> fysieke ruimte</w:t>
      </w:r>
      <w:r w:rsidR="0072769E" w:rsidRPr="00B87A34">
        <w:t xml:space="preserve"> van bedrijven. Bedrijven met ee</w:t>
      </w:r>
      <w:r>
        <w:t xml:space="preserve">n te groot terrein </w:t>
      </w:r>
      <w:r w:rsidR="0072769E" w:rsidRPr="00B87A34">
        <w:t>moeten gesaneerd worden</w:t>
      </w:r>
      <w:r>
        <w:t xml:space="preserve">, </w:t>
      </w:r>
      <w:r w:rsidR="0072769E" w:rsidRPr="00B87A34">
        <w:t>de vrijkomende ruimte benut</w:t>
      </w:r>
      <w:r>
        <w:t>ten</w:t>
      </w:r>
      <w:r w:rsidR="0072769E" w:rsidRPr="00B87A34">
        <w:t xml:space="preserve"> voor woningbouw</w:t>
      </w:r>
    </w:p>
    <w:p w14:paraId="05A7505B" w14:textId="2C530495" w:rsidR="00C457F5" w:rsidRDefault="000F1772" w:rsidP="0072769E">
      <w:pPr>
        <w:pStyle w:val="Lijstalinea"/>
        <w:numPr>
          <w:ilvl w:val="0"/>
          <w:numId w:val="6"/>
        </w:numPr>
      </w:pPr>
      <w:r>
        <w:t>Aandacht</w:t>
      </w:r>
      <w:r w:rsidR="00C457F5">
        <w:t xml:space="preserve"> </w:t>
      </w:r>
      <w:r w:rsidR="00BC0BB6">
        <w:t xml:space="preserve">moet gaan </w:t>
      </w:r>
      <w:r w:rsidR="00C457F5">
        <w:t>naar voorzieningen voor de jeugd</w:t>
      </w:r>
    </w:p>
    <w:p w14:paraId="7EC25DD7" w14:textId="1F9C2D07" w:rsidR="00C457F5" w:rsidRDefault="00C457F5" w:rsidP="0072769E">
      <w:pPr>
        <w:pStyle w:val="Lijstalinea"/>
        <w:numPr>
          <w:ilvl w:val="0"/>
          <w:numId w:val="6"/>
        </w:numPr>
      </w:pPr>
      <w:r>
        <w:t xml:space="preserve">Het zou wenselijk zijn om de </w:t>
      </w:r>
      <w:r w:rsidR="00F87FB3">
        <w:t>G</w:t>
      </w:r>
      <w:r>
        <w:t xml:space="preserve">roene </w:t>
      </w:r>
      <w:r w:rsidR="00F87FB3">
        <w:t>L</w:t>
      </w:r>
      <w:r>
        <w:t>ong een beschermde status te geven</w:t>
      </w:r>
    </w:p>
    <w:p w14:paraId="0196F673" w14:textId="77777777" w:rsidR="00CE4719" w:rsidRDefault="00CE4719" w:rsidP="0072769E">
      <w:pPr>
        <w:pStyle w:val="Lijstalinea"/>
        <w:numPr>
          <w:ilvl w:val="0"/>
          <w:numId w:val="6"/>
        </w:numPr>
      </w:pPr>
      <w:r>
        <w:t>Er moet aandacht zijn voor toerisme</w:t>
      </w:r>
    </w:p>
    <w:p w14:paraId="17793847" w14:textId="329980D3" w:rsidR="00315019" w:rsidRPr="00B87A34" w:rsidRDefault="00315019" w:rsidP="0072769E">
      <w:pPr>
        <w:pStyle w:val="Lijstalinea"/>
        <w:numPr>
          <w:ilvl w:val="0"/>
          <w:numId w:val="6"/>
        </w:numPr>
      </w:pPr>
      <w:r>
        <w:t>Zorg dat de verschillende accenten wel consistent zijn: als je in het ene accent bedrijven niet kan verplaatsen door wet en regelgeving, kan dat in het andere accent ook niet</w:t>
      </w:r>
    </w:p>
    <w:sectPr w:rsidR="00315019" w:rsidRPr="00B8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964"/>
    <w:multiLevelType w:val="hybridMultilevel"/>
    <w:tmpl w:val="BCCA34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A4EE0"/>
    <w:multiLevelType w:val="hybridMultilevel"/>
    <w:tmpl w:val="58D8D5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7C2EBF"/>
    <w:multiLevelType w:val="hybridMultilevel"/>
    <w:tmpl w:val="296EC1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F4B1A"/>
    <w:multiLevelType w:val="hybridMultilevel"/>
    <w:tmpl w:val="CA465E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FC1DAD"/>
    <w:multiLevelType w:val="hybridMultilevel"/>
    <w:tmpl w:val="56FC7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2A29BB"/>
    <w:multiLevelType w:val="hybridMultilevel"/>
    <w:tmpl w:val="3058FC5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A"/>
    <w:rsid w:val="000F1772"/>
    <w:rsid w:val="001D62AD"/>
    <w:rsid w:val="001E05B3"/>
    <w:rsid w:val="0024499E"/>
    <w:rsid w:val="00297D1E"/>
    <w:rsid w:val="00315019"/>
    <w:rsid w:val="003425CE"/>
    <w:rsid w:val="004107EA"/>
    <w:rsid w:val="005C08CA"/>
    <w:rsid w:val="0072769E"/>
    <w:rsid w:val="008E051A"/>
    <w:rsid w:val="00985903"/>
    <w:rsid w:val="00B87A34"/>
    <w:rsid w:val="00BC0BB6"/>
    <w:rsid w:val="00C457F5"/>
    <w:rsid w:val="00CE4719"/>
    <w:rsid w:val="00F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C96E"/>
  <w15:chartTrackingRefBased/>
  <w15:docId w15:val="{2400B32D-0290-4857-A8B8-0B0CC2A0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E051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C0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08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449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449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449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449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4499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F8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Drechtsteden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Stortenbeker, PM (Martijn)</dc:creator>
  <cp:keywords/>
  <dc:description/>
  <cp:lastModifiedBy>Pullen, J (Jannelies)</cp:lastModifiedBy>
  <cp:revision>3</cp:revision>
  <dcterms:created xsi:type="dcterms:W3CDTF">2021-07-14T15:10:00Z</dcterms:created>
  <dcterms:modified xsi:type="dcterms:W3CDTF">2021-07-14T16:15:00Z</dcterms:modified>
</cp:coreProperties>
</file>